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二、专业群中实训实践条件建设情况（1个国家级，4个省级）</w:t>
      </w:r>
    </w:p>
    <w:p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（</w:t>
      </w:r>
      <w:r>
        <w:rPr>
          <w:rFonts w:hint="eastAsia"/>
          <w:b/>
          <w:color w:val="FF0000"/>
          <w:szCs w:val="21"/>
        </w:rPr>
        <w:t>国家级技能培训基地、省级高技能培训基地、省级实训基地、省级公共实训中心、省级大学生校外实践基地</w:t>
      </w:r>
      <w:r>
        <w:rPr>
          <w:rFonts w:hint="eastAsia"/>
          <w:b/>
          <w:sz w:val="30"/>
          <w:szCs w:val="30"/>
        </w:rPr>
        <w:t>）</w:t>
      </w:r>
    </w:p>
    <w:p>
      <w:pPr>
        <w:jc w:val="left"/>
        <w:rPr>
          <w:rFonts w:hint="eastAsia"/>
          <w:b/>
          <w:sz w:val="30"/>
          <w:szCs w:val="30"/>
        </w:rPr>
      </w:pPr>
    </w:p>
    <w:p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1.中国印刷业高技能人才教育培训基地</w:t>
      </w:r>
    </w:p>
    <w:p>
      <w:pPr>
        <w:jc w:val="left"/>
        <w:rPr>
          <w:rFonts w:hint="eastAsia"/>
          <w:b/>
          <w:sz w:val="30"/>
          <w:szCs w:val="30"/>
        </w:rPr>
      </w:pPr>
    </w:p>
    <w:p>
      <w:pPr>
        <w:jc w:val="left"/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drawing>
          <wp:inline distT="0" distB="0" distL="0" distR="0">
            <wp:extent cx="6645910" cy="4391660"/>
            <wp:effectExtent l="0" t="0" r="2540" b="8890"/>
            <wp:docPr id="14" name="图片 14" descr="C:\Users\chenhua\Desktop\7733333333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chenhua\Desktop\77333333332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drawing>
          <wp:inline distT="0" distB="0" distL="0" distR="0">
            <wp:extent cx="6645910" cy="9399270"/>
            <wp:effectExtent l="0" t="0" r="2540" b="0"/>
            <wp:docPr id="7" name="图片 7" descr="C:\Users\chenhua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chenhua\Desktop\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drawing>
          <wp:inline distT="0" distB="0" distL="0" distR="0">
            <wp:extent cx="6645910" cy="9399270"/>
            <wp:effectExtent l="0" t="0" r="2540" b="0"/>
            <wp:docPr id="8" name="图片 8" descr="C:\Users\chenhua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chenhua\Desktop\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2.广东省印刷高技能人才培训基地</w:t>
      </w:r>
    </w:p>
    <w:p>
      <w:pPr>
        <w:jc w:val="center"/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drawing>
          <wp:inline distT="0" distB="0" distL="0" distR="0">
            <wp:extent cx="5861685" cy="9077325"/>
            <wp:effectExtent l="0" t="0" r="5715" b="0"/>
            <wp:docPr id="4" name="图片 4" descr="D:\2019年项目\中国印协-高技能教育培训基地-11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2019年项目\中国印协-高技能教育培训基地-11\44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908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3.教育厅对省级印刷技术实训基地中期检查结果文件</w:t>
      </w:r>
    </w:p>
    <w:p/>
    <w:p>
      <w:pPr>
        <w:jc w:val="center"/>
      </w:pPr>
      <w:r>
        <w:drawing>
          <wp:inline distT="0" distB="0" distL="0" distR="0">
            <wp:extent cx="5676900" cy="7829550"/>
            <wp:effectExtent l="0" t="0" r="0" b="0"/>
            <wp:docPr id="2" name="图片 2" descr="实训基地项目检查结论的通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实训基地项目检查结论的通知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76900" cy="7800975"/>
            <wp:effectExtent l="0" t="0" r="0" b="9525"/>
            <wp:docPr id="1" name="图片 1" descr="实训基地项目检查结论的通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实训基地项目检查结论的通知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620" w:lineRule="exact"/>
        <w:jc w:val="center"/>
        <w:rPr>
          <w:rFonts w:eastAsia="方正小标宋简体"/>
          <w:sz w:val="40"/>
          <w:szCs w:val="40"/>
        </w:rPr>
      </w:pPr>
    </w:p>
    <w:p>
      <w:pPr>
        <w:adjustRightInd w:val="0"/>
        <w:snapToGrid w:val="0"/>
        <w:spacing w:line="620" w:lineRule="exact"/>
        <w:jc w:val="center"/>
        <w:rPr>
          <w:rFonts w:eastAsia="方正小标宋简体"/>
          <w:sz w:val="40"/>
          <w:szCs w:val="40"/>
        </w:rPr>
      </w:pPr>
    </w:p>
    <w:p>
      <w:pPr>
        <w:adjustRightInd w:val="0"/>
        <w:snapToGrid w:val="0"/>
        <w:spacing w:line="620" w:lineRule="exact"/>
        <w:jc w:val="center"/>
        <w:rPr>
          <w:rFonts w:eastAsia="方正小标宋简体"/>
          <w:sz w:val="40"/>
          <w:szCs w:val="40"/>
        </w:rPr>
      </w:pPr>
    </w:p>
    <w:p>
      <w:pPr>
        <w:adjustRightInd w:val="0"/>
        <w:snapToGrid w:val="0"/>
        <w:spacing w:line="620" w:lineRule="exact"/>
        <w:jc w:val="center"/>
        <w:rPr>
          <w:rFonts w:eastAsia="方正小标宋简体"/>
          <w:sz w:val="40"/>
          <w:szCs w:val="40"/>
        </w:rPr>
      </w:pPr>
    </w:p>
    <w:p>
      <w:pPr>
        <w:adjustRightInd w:val="0"/>
        <w:snapToGrid w:val="0"/>
        <w:spacing w:line="620" w:lineRule="exact"/>
        <w:jc w:val="center"/>
        <w:rPr>
          <w:rFonts w:eastAsia="方正小标宋简体"/>
          <w:sz w:val="40"/>
          <w:szCs w:val="40"/>
        </w:rPr>
      </w:pPr>
      <w:r>
        <w:rPr>
          <w:rFonts w:eastAsia="方正小标宋简体"/>
          <w:sz w:val="40"/>
          <w:szCs w:val="40"/>
        </w:rPr>
        <w:t>2005-2012年度中央财政支持实训基地项目</w:t>
      </w:r>
    </w:p>
    <w:p>
      <w:pPr>
        <w:adjustRightInd w:val="0"/>
        <w:snapToGrid w:val="0"/>
        <w:spacing w:line="620" w:lineRule="exact"/>
        <w:jc w:val="center"/>
        <w:rPr>
          <w:rFonts w:eastAsia="方正小标宋简体"/>
          <w:sz w:val="40"/>
          <w:szCs w:val="40"/>
        </w:rPr>
      </w:pPr>
      <w:r>
        <w:rPr>
          <w:rFonts w:eastAsia="方正小标宋简体"/>
          <w:sz w:val="40"/>
          <w:szCs w:val="40"/>
        </w:rPr>
        <w:t>和省级实训基地项目检查结论</w:t>
      </w:r>
    </w:p>
    <w:p>
      <w:pPr>
        <w:adjustRightInd w:val="0"/>
        <w:snapToGrid w:val="0"/>
        <w:spacing w:line="560" w:lineRule="exact"/>
        <w:jc w:val="center"/>
        <w:rPr>
          <w:kern w:val="0"/>
          <w:szCs w:val="21"/>
        </w:rPr>
      </w:pPr>
      <w:r>
        <w:rPr>
          <w:rFonts w:eastAsia="方正小标宋简体"/>
        </w:rPr>
        <w:t xml:space="preserve">                          </w:t>
      </w:r>
    </w:p>
    <w:tbl>
      <w:tblPr>
        <w:tblStyle w:val="8"/>
        <w:tblW w:w="94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3225"/>
        <w:gridCol w:w="2880"/>
        <w:gridCol w:w="800"/>
        <w:gridCol w:w="800"/>
        <w:gridCol w:w="11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660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序号</w:t>
            </w:r>
          </w:p>
        </w:tc>
        <w:tc>
          <w:tcPr>
            <w:tcW w:w="32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学校名称</w:t>
            </w:r>
          </w:p>
        </w:tc>
        <w:tc>
          <w:tcPr>
            <w:tcW w:w="28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实训基地名称</w:t>
            </w:r>
          </w:p>
        </w:tc>
        <w:tc>
          <w:tcPr>
            <w:tcW w:w="80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级别</w:t>
            </w:r>
          </w:p>
        </w:tc>
        <w:tc>
          <w:tcPr>
            <w:tcW w:w="80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年份</w:t>
            </w:r>
          </w:p>
        </w:tc>
        <w:tc>
          <w:tcPr>
            <w:tcW w:w="112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检查结论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佛山职业技术学院</w:t>
            </w:r>
          </w:p>
        </w:tc>
        <w:tc>
          <w:tcPr>
            <w:tcW w:w="28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计算机辅助设计与制造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2011</w:t>
            </w:r>
          </w:p>
        </w:tc>
        <w:tc>
          <w:tcPr>
            <w:tcW w:w="112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佛山职业技术学院</w:t>
            </w:r>
          </w:p>
        </w:tc>
        <w:tc>
          <w:tcPr>
            <w:tcW w:w="28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光伏应用技术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2012</w:t>
            </w:r>
          </w:p>
        </w:tc>
        <w:tc>
          <w:tcPr>
            <w:tcW w:w="112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广东职业技术学院</w:t>
            </w:r>
          </w:p>
        </w:tc>
        <w:tc>
          <w:tcPr>
            <w:tcW w:w="28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服装设计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2007</w:t>
            </w:r>
          </w:p>
        </w:tc>
        <w:tc>
          <w:tcPr>
            <w:tcW w:w="112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广东职业技术学院</w:t>
            </w:r>
          </w:p>
        </w:tc>
        <w:tc>
          <w:tcPr>
            <w:tcW w:w="28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现代纺织技术实训基地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2007</w:t>
            </w:r>
          </w:p>
        </w:tc>
        <w:tc>
          <w:tcPr>
            <w:tcW w:w="112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广东外语艺术职业学院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艺术设计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2010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广东邮电职业技术学院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通信技术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2011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广东职业技术学院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新型纺织机电技术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2012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广州城建职业学院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建筑工程技术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2012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广州城市职业学院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计算机及应用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2006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广州城市职业学院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财会综合实训基地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2007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广州城市职业学院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食品营养与安全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2011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广州番禺职业技术学院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数控技术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2005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广州番禺职业技术学院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商业美术设计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2006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广州番禺职业技术学院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玩具设计与制造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2006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广州番禺职业技术学院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珠宝鉴定及加工实训基地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2007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广州工程技术职业学院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石油化工专业群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2010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广州工商职业技术学院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物流管理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2012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广州航海高等专科学校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船舶电子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2012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73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b/>
                <w:color w:val="FF0000"/>
                <w:kern w:val="0"/>
                <w:sz w:val="24"/>
                <w:szCs w:val="24"/>
              </w:rPr>
            </w:pPr>
            <w:r>
              <w:rPr>
                <w:b/>
                <w:color w:val="FF0000"/>
                <w:kern w:val="0"/>
                <w:sz w:val="24"/>
                <w:szCs w:val="24"/>
              </w:rPr>
              <w:t>广州科技职业技术学院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b/>
                <w:color w:val="FF0000"/>
                <w:kern w:val="0"/>
                <w:sz w:val="24"/>
                <w:szCs w:val="24"/>
              </w:rPr>
            </w:pPr>
            <w:r>
              <w:rPr>
                <w:b/>
                <w:color w:val="FF0000"/>
                <w:kern w:val="0"/>
                <w:sz w:val="24"/>
                <w:szCs w:val="24"/>
              </w:rPr>
              <w:t>印刷技术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color w:val="FF0000"/>
                <w:kern w:val="0"/>
                <w:sz w:val="24"/>
                <w:szCs w:val="24"/>
              </w:rPr>
            </w:pPr>
            <w:r>
              <w:rPr>
                <w:b/>
                <w:color w:val="FF0000"/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color w:val="FF0000"/>
                <w:kern w:val="0"/>
                <w:sz w:val="24"/>
                <w:szCs w:val="24"/>
              </w:rPr>
            </w:pPr>
            <w:r>
              <w:rPr>
                <w:b/>
                <w:color w:val="FF0000"/>
                <w:kern w:val="0"/>
                <w:sz w:val="24"/>
                <w:szCs w:val="24"/>
              </w:rPr>
              <w:t>2012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color w:val="FF0000"/>
                <w:kern w:val="0"/>
                <w:sz w:val="24"/>
                <w:szCs w:val="24"/>
              </w:rPr>
            </w:pPr>
            <w:r>
              <w:rPr>
                <w:b/>
                <w:color w:val="FF0000"/>
                <w:kern w:val="0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广州民航职业技术学院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飞机结构修理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2006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广州民航职业技术学院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民航运输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2006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3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广州民航职业技术学院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飞机复合材料修理实训基地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2011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良好</w:t>
            </w:r>
          </w:p>
        </w:tc>
      </w:tr>
    </w:tbl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numPr>
          <w:ilvl w:val="0"/>
          <w:numId w:val="1"/>
        </w:num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省级数字图文印刷包装类专业群公共实训中心</w:t>
      </w:r>
    </w:p>
    <w:p>
      <w:pPr>
        <w:numPr>
          <w:numId w:val="0"/>
        </w:numPr>
        <w:jc w:val="center"/>
        <w:rPr>
          <w:rFonts w:hint="eastAsia"/>
          <w:b/>
          <w:sz w:val="30"/>
          <w:szCs w:val="30"/>
        </w:rPr>
      </w:pPr>
      <w:r>
        <w:drawing>
          <wp:inline distT="0" distB="0" distL="114300" distR="114300">
            <wp:extent cx="5859780" cy="8413750"/>
            <wp:effectExtent l="0" t="0" r="762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drawing>
          <wp:inline distT="0" distB="0" distL="0" distR="0">
            <wp:extent cx="6645910" cy="9399270"/>
            <wp:effectExtent l="0" t="0" r="2540" b="0"/>
            <wp:docPr id="9" name="图片 9" descr="C:\Users\chenhua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chenhua\Desktop\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drawing>
          <wp:inline distT="0" distB="0" distL="0" distR="0">
            <wp:extent cx="6645910" cy="9399270"/>
            <wp:effectExtent l="0" t="0" r="2540" b="0"/>
            <wp:docPr id="11" name="图片 11" descr="C:\Users\chenhua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chenhua\Desktop\7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省级大学生校外实践教学基地</w:t>
      </w:r>
    </w:p>
    <w:p>
      <w:pPr>
        <w:numPr>
          <w:numId w:val="0"/>
        </w:numPr>
        <w:ind w:leftChars="0"/>
        <w:jc w:val="center"/>
        <w:rPr>
          <w:rFonts w:hint="eastAsia"/>
          <w:b/>
          <w:sz w:val="30"/>
          <w:szCs w:val="30"/>
        </w:rPr>
      </w:pPr>
      <w:r>
        <w:drawing>
          <wp:inline distT="0" distB="0" distL="114300" distR="114300">
            <wp:extent cx="5742305" cy="8245475"/>
            <wp:effectExtent l="0" t="0" r="317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drawing>
          <wp:inline distT="0" distB="0" distL="0" distR="0">
            <wp:extent cx="5973445" cy="8448675"/>
            <wp:effectExtent l="0" t="0" r="8255" b="0"/>
            <wp:docPr id="12" name="图片 12" descr="C:\Users\chenhua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chenhua\Desktop\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565" cy="844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drawing>
          <wp:inline distT="0" distB="0" distL="0" distR="0">
            <wp:extent cx="6645910" cy="9399270"/>
            <wp:effectExtent l="0" t="0" r="13970" b="3810"/>
            <wp:docPr id="13" name="图片 13" descr="C:\Users\chenhua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chenhua\Desktop\7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  <w:lang w:val="en-US" w:eastAsia="zh-CN"/>
        </w:rPr>
        <w:t>建立的高质量的校内实训实践室</w:t>
      </w:r>
    </w:p>
    <w:tbl>
      <w:tblPr>
        <w:tblStyle w:val="8"/>
        <w:tblW w:w="84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8"/>
        <w:gridCol w:w="2145"/>
        <w:gridCol w:w="3119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472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lang w:eastAsia="zh-CN" w:bidi="ar"/>
              </w:rPr>
            </w:pPr>
            <w:r>
              <w:rPr>
                <w:rFonts w:hint="eastAsia" w:ascii="Times New Roman" w:hAnsi="Times New Roman"/>
                <w:color w:val="000000"/>
                <w:sz w:val="28"/>
                <w:szCs w:val="28"/>
                <w:lang w:val="en-US" w:eastAsia="zh-CN" w:bidi="ar"/>
              </w:rPr>
              <w:t>专业群建立的</w:t>
            </w:r>
            <w:r>
              <w:rPr>
                <w:rFonts w:hint="eastAsia" w:ascii="Times New Roman" w:hAnsi="Times New Roman"/>
                <w:color w:val="000000"/>
                <w:sz w:val="28"/>
                <w:szCs w:val="28"/>
                <w:lang w:bidi="ar"/>
              </w:rPr>
              <w:t>校内实</w:t>
            </w:r>
            <w:bookmarkStart w:id="0" w:name="_GoBack"/>
            <w:bookmarkEnd w:id="0"/>
            <w:r>
              <w:rPr>
                <w:rFonts w:hint="eastAsia" w:ascii="Times New Roman" w:hAnsi="Times New Roman"/>
                <w:color w:val="000000"/>
                <w:sz w:val="28"/>
                <w:szCs w:val="28"/>
                <w:lang w:bidi="ar"/>
              </w:rPr>
              <w:t>训实验</w:t>
            </w:r>
            <w:r>
              <w:rPr>
                <w:rFonts w:hint="eastAsia" w:ascii="Times New Roman" w:hAnsi="Times New Roman"/>
                <w:color w:val="000000"/>
                <w:sz w:val="28"/>
                <w:szCs w:val="28"/>
                <w:lang w:val="en-US" w:eastAsia="zh-CN" w:bidi="ar"/>
              </w:rPr>
              <w:t>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79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bidi="ar"/>
              </w:rPr>
              <w:t>序号</w:t>
            </w:r>
          </w:p>
        </w:tc>
        <w:tc>
          <w:tcPr>
            <w:tcW w:w="21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bidi="ar"/>
              </w:rPr>
              <w:t>实训室名称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bidi="ar"/>
              </w:rPr>
              <w:t>主要设备（台/套）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bidi="ar"/>
              </w:rPr>
              <w:t>主要功能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lang w:bidi="ar"/>
              </w:rPr>
            </w:pPr>
            <w:r>
              <w:rPr>
                <w:rFonts w:hint="eastAsia" w:ascii="Times New Roman" w:hAnsi="Times New Roman" w:cs="Times New Roman"/>
                <w:lang w:bidi="ar"/>
              </w:rPr>
              <w:t>1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lang w:val="en-US" w:eastAsia="zh-CN" w:bidi="ar"/>
              </w:rPr>
              <w:t>广告创意实践实训室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lang w:val="en-US" w:eastAsia="zh-CN" w:bidi="ar"/>
              </w:rPr>
              <w:t>展示仪，移动可视化电视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lang w:val="en-US" w:eastAsia="zh-CN" w:bidi="ar"/>
              </w:rPr>
              <w:t>创意实战训练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2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theme="minorBidi"/>
                <w:kern w:val="2"/>
                <w:sz w:val="24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bidi="ar"/>
              </w:rPr>
              <w:t>三维影像编辑处理实训室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theme="minorBidi"/>
                <w:kern w:val="2"/>
                <w:sz w:val="24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bidi="ar"/>
              </w:rPr>
              <w:t>61台高配惠普电脑、智慧黑版、专业音响、绘图板、人脸识别仪等设备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theme="minorBidi"/>
                <w:kern w:val="2"/>
                <w:sz w:val="24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bidi="ar"/>
              </w:rPr>
              <w:t>影像制作，三维动画制作，游戏场景设计，影视画面编辑，数字影像后期合成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/>
                <w:lang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3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theme="minorBidi"/>
                <w:kern w:val="2"/>
                <w:sz w:val="24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bidi="ar"/>
              </w:rPr>
              <w:t>数字媒体制作实训室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theme="minorBidi"/>
                <w:kern w:val="2"/>
                <w:sz w:val="24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bidi="ar"/>
              </w:rPr>
              <w:t>61台高配惠普电脑、智慧黑版、专业音响、绘图板、人脸识别仪等设备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theme="minorBidi"/>
                <w:kern w:val="2"/>
                <w:sz w:val="24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bidi="ar"/>
              </w:rPr>
              <w:t>图形图像处理与输出，图形图像综合设计，多媒体设计，数字媒体交互设计，网页设计与制作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/>
                <w:lang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4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/>
                <w:lang w:bidi="ar"/>
              </w:rPr>
            </w:pPr>
            <w:r>
              <w:rPr>
                <w:rFonts w:hint="eastAsia" w:ascii="Times New Roman" w:hAnsi="Times New Roman"/>
                <w:lang w:bidi="ar"/>
              </w:rPr>
              <w:t>非编影音实训室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/>
                <w:lang w:bidi="ar"/>
              </w:rPr>
            </w:pPr>
            <w:r>
              <w:rPr>
                <w:rFonts w:hint="eastAsia" w:ascii="Times New Roman" w:hAnsi="Times New Roman"/>
                <w:lang w:bidi="ar"/>
              </w:rPr>
              <w:t>61台高配惠普电脑、智慧黑版、专业音响、绘图板、人脸识别仪等设备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/>
                <w:lang w:bidi="ar"/>
              </w:rPr>
            </w:pPr>
            <w:r>
              <w:rPr>
                <w:rFonts w:hint="eastAsia" w:ascii="Times New Roman" w:hAnsi="Times New Roman"/>
                <w:lang w:bidi="ar"/>
              </w:rPr>
              <w:t>非线性编辑，音视频剪辑与编辑，音频录制与编辑，影视特效制作，影视后期制作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/>
                <w:lang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5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方正媒体中心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bidi="ar"/>
              </w:rPr>
              <w:t>北大方正</w:t>
            </w:r>
            <w:r>
              <w:rPr>
                <w:rFonts w:hint="eastAsia" w:ascii="Times New Roman" w:hAnsi="Times New Roman"/>
                <w:lang w:val="en-US" w:eastAsia="zh-CN" w:bidi="ar"/>
              </w:rPr>
              <w:t>媒体系统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媒体传播、展播、媒体平台运营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/>
                <w:lang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6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摄影技术实训室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数码摄像机3台及相关辅助设备5台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数码摄影训练、设备应用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/>
                <w:lang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7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媒体运营实训室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计算机、媒体运营软件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运营各类自媒体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/>
                <w:lang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8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媒体开发实训室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计算机56台、计算机开发软件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程序设计、自媒体APP设计、运营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/>
                <w:lang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9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媒体UI设计实训室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计算机55台及图像图形软件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UI界面设计，创作以及编辑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10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软件开发实训室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计算机54台、开发软件54套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各类媒体软件程序开发、调试与测试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bidi="ar"/>
              </w:rPr>
              <w:t>1</w:t>
            </w:r>
            <w:r>
              <w:rPr>
                <w:rFonts w:hint="eastAsia" w:ascii="Times New Roman" w:hAnsi="Times New Roman"/>
                <w:lang w:val="en-US" w:eastAsia="zh-CN" w:bidi="ar"/>
              </w:rPr>
              <w:t>1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美术基础画室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画板及其辅助设备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创作、素描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1</w:t>
            </w:r>
            <w:r>
              <w:rPr>
                <w:rFonts w:hint="eastAsia" w:ascii="Times New Roman" w:hAnsi="Times New Roman"/>
                <w:lang w:bidi="ar"/>
              </w:rPr>
              <w:t>2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摄影摄像实训室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3</w:t>
            </w:r>
            <w:r>
              <w:rPr>
                <w:rFonts w:hint="eastAsia" w:ascii="Times New Roman" w:hAnsi="Times New Roman"/>
                <w:lang w:bidi="ar"/>
              </w:rPr>
              <w:t>台高配惠普电脑、智慧黑版、专业音响、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摄影摄像</w:t>
            </w:r>
            <w:r>
              <w:rPr>
                <w:rFonts w:hint="eastAsia" w:ascii="Times New Roman" w:hAnsi="Times New Roman"/>
                <w:lang w:val="en-US" w:eastAsia="zh-CN" w:bidi="ar"/>
              </w:rPr>
              <w:t>5套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bidi="ar"/>
              </w:rPr>
              <w:t>影像制作，动画制作，画面编辑，数字影像后期合成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1</w:t>
            </w:r>
            <w:r>
              <w:rPr>
                <w:rFonts w:hint="eastAsia" w:ascii="Times New Roman" w:hAnsi="Times New Roman"/>
                <w:lang w:bidi="ar"/>
              </w:rPr>
              <w:t>3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模型制作实训室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模切机电脑及软件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模型创作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1</w:t>
            </w:r>
            <w:r>
              <w:rPr>
                <w:rFonts w:hint="eastAsia" w:ascii="Times New Roman" w:hAnsi="Times New Roman"/>
                <w:lang w:bidi="ar"/>
              </w:rPr>
              <w:t>4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工程制图实训室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制图设备55套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创作、制图、实践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1</w:t>
            </w:r>
            <w:r>
              <w:rPr>
                <w:rFonts w:hint="eastAsia" w:ascii="Times New Roman" w:hAnsi="Times New Roman"/>
                <w:lang w:bidi="ar"/>
              </w:rPr>
              <w:t>5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综合设计实训室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数码摄像机3台及相关辅助设备5台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数码摄影训练、设备应用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1</w:t>
            </w:r>
            <w:r>
              <w:rPr>
                <w:rFonts w:hint="eastAsia" w:ascii="Times New Roman" w:hAnsi="Times New Roman"/>
                <w:lang w:bidi="ar"/>
              </w:rPr>
              <w:t>6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装饰材料实训室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各类装饰材料共计139种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展示、熟悉各类装饰材料并及其用途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1</w:t>
            </w:r>
            <w:r>
              <w:rPr>
                <w:rFonts w:hint="eastAsia" w:ascii="Times New Roman" w:hAnsi="Times New Roman"/>
                <w:lang w:bidi="ar"/>
              </w:rPr>
              <w:t>7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施工工艺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整体一套样板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展示、讲解结构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1</w:t>
            </w:r>
            <w:r>
              <w:rPr>
                <w:rFonts w:hint="eastAsia" w:ascii="Times New Roman" w:hAnsi="Times New Roman"/>
                <w:lang w:bidi="ar"/>
              </w:rPr>
              <w:t>8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三维效果创作实训室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计算机55台及图像图形软件</w:t>
            </w:r>
          </w:p>
        </w:tc>
        <w:tc>
          <w:tcPr>
            <w:tcW w:w="2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界面设计，效果创作以及编辑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1</w:t>
            </w:r>
            <w:r>
              <w:rPr>
                <w:rFonts w:hint="eastAsia" w:ascii="Times New Roman" w:hAnsi="Times New Roman"/>
                <w:lang w:val="en-US" w:eastAsia="zh-CN" w:bidi="ar"/>
              </w:rPr>
              <w:t>9</w:t>
            </w:r>
          </w:p>
        </w:tc>
        <w:tc>
          <w:tcPr>
            <w:tcW w:w="21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印刷工艺实训室</w:t>
            </w:r>
          </w:p>
        </w:tc>
        <w:tc>
          <w:tcPr>
            <w:tcW w:w="311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两台四色海德堡印刷机、四台双色印刷机以及六台单色印刷机</w:t>
            </w:r>
          </w:p>
        </w:tc>
        <w:tc>
          <w:tcPr>
            <w:tcW w:w="241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印刷机操作、维修与检测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2</w:t>
            </w:r>
            <w:r>
              <w:rPr>
                <w:rFonts w:hint="eastAsia" w:ascii="Times New Roman" w:hAnsi="Times New Roman"/>
                <w:lang w:val="en-US" w:eastAsia="zh-CN" w:bidi="ar"/>
              </w:rPr>
              <w:t>0</w:t>
            </w:r>
          </w:p>
        </w:tc>
        <w:tc>
          <w:tcPr>
            <w:tcW w:w="21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色彩科学实验室</w:t>
            </w:r>
          </w:p>
        </w:tc>
        <w:tc>
          <w:tcPr>
            <w:tcW w:w="311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爱色丽色彩管理系统</w:t>
            </w:r>
          </w:p>
        </w:tc>
        <w:tc>
          <w:tcPr>
            <w:tcW w:w="241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印刷色彩管理与实验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21</w:t>
            </w:r>
          </w:p>
        </w:tc>
        <w:tc>
          <w:tcPr>
            <w:tcW w:w="21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制版工艺实训室</w:t>
            </w:r>
          </w:p>
        </w:tc>
        <w:tc>
          <w:tcPr>
            <w:tcW w:w="311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CTP制版系统</w:t>
            </w:r>
          </w:p>
        </w:tc>
        <w:tc>
          <w:tcPr>
            <w:tcW w:w="241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印前制版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22</w:t>
            </w:r>
          </w:p>
        </w:tc>
        <w:tc>
          <w:tcPr>
            <w:tcW w:w="21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方正锐利包装实训室</w:t>
            </w:r>
          </w:p>
        </w:tc>
        <w:tc>
          <w:tcPr>
            <w:tcW w:w="311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北大方正锐利包装系统</w:t>
            </w:r>
          </w:p>
        </w:tc>
        <w:tc>
          <w:tcPr>
            <w:tcW w:w="241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包装结构设计与组版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23</w:t>
            </w:r>
          </w:p>
        </w:tc>
        <w:tc>
          <w:tcPr>
            <w:tcW w:w="21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印前实训室</w:t>
            </w:r>
          </w:p>
        </w:tc>
        <w:tc>
          <w:tcPr>
            <w:tcW w:w="311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印前处理软件组件及输入设备</w:t>
            </w:r>
          </w:p>
        </w:tc>
        <w:tc>
          <w:tcPr>
            <w:tcW w:w="241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印前设计、图文输出输入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9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24</w:t>
            </w:r>
          </w:p>
        </w:tc>
        <w:tc>
          <w:tcPr>
            <w:tcW w:w="21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精密达印后加工实训室</w:t>
            </w:r>
          </w:p>
        </w:tc>
        <w:tc>
          <w:tcPr>
            <w:tcW w:w="311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覆膜、裁切、胶装等设备</w:t>
            </w:r>
          </w:p>
        </w:tc>
        <w:tc>
          <w:tcPr>
            <w:tcW w:w="241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印后设备的操作与维修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25</w:t>
            </w:r>
          </w:p>
        </w:tc>
        <w:tc>
          <w:tcPr>
            <w:tcW w:w="21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印刷材料检测实训实验室</w:t>
            </w:r>
          </w:p>
        </w:tc>
        <w:tc>
          <w:tcPr>
            <w:tcW w:w="311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印刷检测设备套件</w:t>
            </w:r>
          </w:p>
        </w:tc>
        <w:tc>
          <w:tcPr>
            <w:tcW w:w="241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印刷包装材料的检测与实验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26</w:t>
            </w:r>
          </w:p>
        </w:tc>
        <w:tc>
          <w:tcPr>
            <w:tcW w:w="21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数码印刷实训实验室</w:t>
            </w:r>
          </w:p>
        </w:tc>
        <w:tc>
          <w:tcPr>
            <w:tcW w:w="311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五色数码印刷机</w:t>
            </w:r>
          </w:p>
        </w:tc>
        <w:tc>
          <w:tcPr>
            <w:tcW w:w="241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数码印刷机的操作、维修与检测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27</w:t>
            </w:r>
          </w:p>
        </w:tc>
        <w:tc>
          <w:tcPr>
            <w:tcW w:w="21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丝网印刷实训室</w:t>
            </w:r>
          </w:p>
        </w:tc>
        <w:tc>
          <w:tcPr>
            <w:tcW w:w="311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丝网印刷机两台</w:t>
            </w:r>
          </w:p>
        </w:tc>
        <w:tc>
          <w:tcPr>
            <w:tcW w:w="241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丝网印刷操作与实验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28</w:t>
            </w:r>
          </w:p>
        </w:tc>
        <w:tc>
          <w:tcPr>
            <w:tcW w:w="21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模型实训室</w:t>
            </w:r>
          </w:p>
        </w:tc>
        <w:tc>
          <w:tcPr>
            <w:tcW w:w="311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包装模切机两台</w:t>
            </w:r>
          </w:p>
        </w:tc>
        <w:tc>
          <w:tcPr>
            <w:tcW w:w="241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包装结构制作与成型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29</w:t>
            </w:r>
          </w:p>
        </w:tc>
        <w:tc>
          <w:tcPr>
            <w:tcW w:w="21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数字媒体创作实验室</w:t>
            </w:r>
          </w:p>
        </w:tc>
        <w:tc>
          <w:tcPr>
            <w:tcW w:w="311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北大方正数字媒体出版系统</w:t>
            </w:r>
          </w:p>
        </w:tc>
        <w:tc>
          <w:tcPr>
            <w:tcW w:w="241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lang w:bidi="ar"/>
              </w:rPr>
              <w:t>新媒体的制作、实验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30</w:t>
            </w:r>
          </w:p>
        </w:tc>
        <w:tc>
          <w:tcPr>
            <w:tcW w:w="2145" w:type="dxa"/>
            <w:vAlign w:val="center"/>
          </w:tcPr>
          <w:p>
            <w:pPr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模切实训室</w:t>
            </w:r>
          </w:p>
        </w:tc>
        <w:tc>
          <w:tcPr>
            <w:tcW w:w="3119" w:type="dxa"/>
            <w:vAlign w:val="center"/>
          </w:tcPr>
          <w:p>
            <w:pPr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模切成型机</w:t>
            </w:r>
          </w:p>
        </w:tc>
        <w:tc>
          <w:tcPr>
            <w:tcW w:w="2410" w:type="dxa"/>
            <w:vAlign w:val="center"/>
          </w:tcPr>
          <w:p>
            <w:pPr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/>
                <w:lang w:val="en-US" w:eastAsia="zh-CN" w:bidi="ar"/>
              </w:rPr>
              <w:t>包装结构成型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</w:p>
        </w:tc>
        <w:tc>
          <w:tcPr>
            <w:tcW w:w="2145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</w:p>
        </w:tc>
        <w:tc>
          <w:tcPr>
            <w:tcW w:w="3119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</w:p>
        </w:tc>
        <w:tc>
          <w:tcPr>
            <w:tcW w:w="2410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</w:p>
        </w:tc>
      </w:tr>
    </w:tbl>
    <w:p>
      <w:pPr>
        <w:numPr>
          <w:numId w:val="0"/>
        </w:numPr>
        <w:ind w:leftChars="0"/>
        <w:jc w:val="left"/>
        <w:rPr>
          <w:rFonts w:hint="eastAsia"/>
          <w:b/>
          <w:sz w:val="30"/>
          <w:szCs w:val="30"/>
        </w:rPr>
      </w:pPr>
    </w:p>
    <w:p>
      <w:pPr>
        <w:jc w:val="left"/>
        <w:rPr>
          <w:rFonts w:ascii="Times New Roman" w:hAnsi="Times New Roman"/>
          <w:b/>
          <w:color w:val="FF0000"/>
          <w:sz w:val="28"/>
          <w:szCs w:val="28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</w:pPr>
    <w:r>
      <w:rPr>
        <w:rFonts w:hint="eastAsia" w:ascii="方正小标宋_GBK" w:eastAsia="方正小标宋_GBK"/>
        <w:b/>
        <w:color w:val="FF0000"/>
      </w:rPr>
      <w:drawing>
        <wp:inline distT="0" distB="0" distL="114300" distR="114300">
          <wp:extent cx="219710" cy="208280"/>
          <wp:effectExtent l="0" t="0" r="8890" b="5080"/>
          <wp:docPr id="6" name="图片 1" descr="LOGO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LOGO文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710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方正小标宋_GBK" w:eastAsia="方正小标宋_GBK"/>
        <w:b/>
        <w:color w:val="FF0000"/>
        <w:sz w:val="21"/>
        <w:szCs w:val="21"/>
      </w:rPr>
      <w:t xml:space="preserve">广州科技职业技术大学   </w:t>
    </w:r>
    <w:r>
      <w:rPr>
        <w:rFonts w:hint="eastAsia" w:ascii="方正小标宋_GBK" w:eastAsia="方正小标宋_GBK"/>
        <w:b/>
        <w:sz w:val="21"/>
        <w:szCs w:val="21"/>
      </w:rPr>
      <w:t xml:space="preserve">        </w:t>
    </w:r>
    <w:r>
      <w:rPr>
        <w:rFonts w:hint="eastAsia" w:ascii="方正小标宋_GBK" w:eastAsia="方正小标宋_GBK"/>
        <w:b/>
        <w:sz w:val="21"/>
        <w:szCs w:val="21"/>
        <w:lang w:val="en-US" w:eastAsia="zh-CN"/>
      </w:rPr>
      <w:t xml:space="preserve">               </w:t>
    </w:r>
    <w:r>
      <w:rPr>
        <w:rFonts w:hint="eastAsia" w:ascii="方正小标宋_GBK" w:eastAsia="方正小标宋_GBK"/>
        <w:b/>
        <w:color w:val="FF0000"/>
        <w:sz w:val="21"/>
        <w:szCs w:val="21"/>
        <w:lang w:val="en-US" w:eastAsia="zh-CN"/>
      </w:rPr>
      <w:t xml:space="preserve">             数字印刷工程高水平</w:t>
    </w:r>
    <w:r>
      <w:rPr>
        <w:rFonts w:hint="eastAsia" w:ascii="方正小标宋_GBK" w:eastAsia="方正小标宋_GBK"/>
        <w:b/>
        <w:color w:val="FF0000"/>
        <w:sz w:val="21"/>
        <w:szCs w:val="21"/>
      </w:rPr>
      <w:t>专业群</w:t>
    </w:r>
    <w:r>
      <w:rPr>
        <w:rFonts w:hint="eastAsia" w:ascii="方正小标宋_GBK" w:eastAsia="方正小标宋_GBK"/>
        <w:b/>
        <w:color w:val="FF0000"/>
        <w:sz w:val="21"/>
        <w:szCs w:val="21"/>
        <w:lang w:val="en-US" w:eastAsia="zh-CN"/>
      </w:rPr>
      <w:t>佐证材料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A9E94"/>
    <w:multiLevelType w:val="singleLevel"/>
    <w:tmpl w:val="4FDA9E94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6E"/>
    <w:rsid w:val="00027767"/>
    <w:rsid w:val="0009481A"/>
    <w:rsid w:val="001C092D"/>
    <w:rsid w:val="001F4153"/>
    <w:rsid w:val="00215B42"/>
    <w:rsid w:val="00274B1C"/>
    <w:rsid w:val="002E4680"/>
    <w:rsid w:val="002F4425"/>
    <w:rsid w:val="00357961"/>
    <w:rsid w:val="004F03A6"/>
    <w:rsid w:val="005E03B2"/>
    <w:rsid w:val="0069015E"/>
    <w:rsid w:val="00742FF7"/>
    <w:rsid w:val="00771A06"/>
    <w:rsid w:val="00822311"/>
    <w:rsid w:val="008A3B02"/>
    <w:rsid w:val="008A4409"/>
    <w:rsid w:val="009F61C4"/>
    <w:rsid w:val="00A377EA"/>
    <w:rsid w:val="00A962A7"/>
    <w:rsid w:val="00AF43B4"/>
    <w:rsid w:val="00B1726E"/>
    <w:rsid w:val="00B3358C"/>
    <w:rsid w:val="00C0030B"/>
    <w:rsid w:val="00CB5A14"/>
    <w:rsid w:val="00DB7626"/>
    <w:rsid w:val="00DE5548"/>
    <w:rsid w:val="00E25609"/>
    <w:rsid w:val="00E3396A"/>
    <w:rsid w:val="00E41263"/>
    <w:rsid w:val="00EA0FAC"/>
    <w:rsid w:val="00EA5696"/>
    <w:rsid w:val="00F16ACE"/>
    <w:rsid w:val="12F067A1"/>
    <w:rsid w:val="2A170B75"/>
    <w:rsid w:val="687A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widowControl/>
      <w:ind w:firstLine="420" w:firstLineChars="200"/>
    </w:pPr>
    <w:rPr>
      <w:sz w:val="28"/>
      <w:szCs w:val="20"/>
    </w:rPr>
  </w:style>
  <w:style w:type="paragraph" w:styleId="5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10">
    <w:name w:val="页眉 Char"/>
    <w:basedOn w:val="9"/>
    <w:link w:val="7"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uiPriority w:val="99"/>
    <w:rPr>
      <w:sz w:val="18"/>
      <w:szCs w:val="18"/>
    </w:rPr>
  </w:style>
  <w:style w:type="character" w:customStyle="1" w:styleId="12">
    <w:name w:val="标题 2 Char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批注框文本 Char"/>
    <w:basedOn w:val="9"/>
    <w:link w:val="5"/>
    <w:semiHidden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标题 3 Char"/>
    <w:basedOn w:val="9"/>
    <w:link w:val="4"/>
    <w:uiPriority w:val="9"/>
    <w:rPr>
      <w:rFonts w:ascii="Calibri" w:hAnsi="Calibri" w:eastAsia="宋体" w:cs="Times New Roman"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emf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152</Words>
  <Characters>869</Characters>
  <Lines>7</Lines>
  <Paragraphs>2</Paragraphs>
  <TotalTime>2</TotalTime>
  <ScaleCrop>false</ScaleCrop>
  <LinksUpToDate>false</LinksUpToDate>
  <CharactersWithSpaces>1019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2019-09-08T05:46:00Z</dcterms:created>
  <dc:creator>陈华</dc:creator>
  <cp:lastModifiedBy>子烨</cp:lastModifiedBy>
  <cp:lastPrinted>2019-09-08T05:50:00Z</cp:lastPrinted>
  <dcterms:modified xsi:type="dcterms:W3CDTF">2021-04-07T22:04:54Z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